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44"/>
          <w:szCs w:val="44"/>
        </w:rPr>
      </w:pP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喀左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县国家电子商务进农村综合示范项</w:t>
      </w: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目2021年1月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份项目进度公示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24"/>
          <w:szCs w:val="24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ascii="Segoe UI" w:hAnsi="Segoe UI" w:eastAsia="宋体" w:cs="Segoe UI"/>
          <w:color w:val="333333"/>
          <w:sz w:val="32"/>
          <w:szCs w:val="32"/>
        </w:rPr>
        <w:t>根据国家电子商务进农村综合示范县项目建设要求，现将202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1</w:t>
      </w:r>
      <w:r>
        <w:rPr>
          <w:rFonts w:ascii="Segoe UI" w:hAnsi="Segoe UI" w:eastAsia="宋体" w:cs="Segoe UI"/>
          <w:color w:val="333333"/>
          <w:sz w:val="32"/>
          <w:szCs w:val="32"/>
        </w:rPr>
        <w:t>年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1</w:t>
      </w:r>
      <w:r>
        <w:rPr>
          <w:rFonts w:ascii="Segoe UI" w:hAnsi="Segoe UI" w:eastAsia="宋体" w:cs="Segoe UI"/>
          <w:color w:val="333333"/>
          <w:sz w:val="32"/>
          <w:szCs w:val="32"/>
        </w:rPr>
        <w:t>月份项目进度进行公示。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喀左县国家电子商务进农村</w:t>
      </w: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综合示范项目领导小组办公室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2021年1月31日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25"/>
        <w:gridCol w:w="424"/>
        <w:gridCol w:w="840"/>
        <w:gridCol w:w="884"/>
        <w:gridCol w:w="801"/>
        <w:gridCol w:w="708"/>
        <w:gridCol w:w="3895"/>
        <w:gridCol w:w="3756"/>
        <w:gridCol w:w="1394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1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24"/>
                <w:szCs w:val="15"/>
              </w:rPr>
              <w:t>喀左县国家电子商务进农村综合示范项目建设进度表（2021年1月）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项目名称</w:t>
            </w:r>
          </w:p>
        </w:tc>
        <w:tc>
          <w:tcPr>
            <w:tcW w:w="42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承办单位</w:t>
            </w: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序号</w:t>
            </w:r>
          </w:p>
        </w:tc>
        <w:tc>
          <w:tcPr>
            <w:tcW w:w="84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体系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建设时间</w:t>
            </w:r>
          </w:p>
        </w:tc>
        <w:tc>
          <w:tcPr>
            <w:tcW w:w="80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投资金额</w:t>
            </w: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合同建设内容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建设情况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项目进度</w:t>
            </w: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97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喀左县国家电子商务进农村综合示范项目</w:t>
            </w:r>
          </w:p>
        </w:tc>
        <w:tc>
          <w:tcPr>
            <w:tcW w:w="42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喀左美乡美村电子商务有限公司</w:t>
            </w: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农村电商人才培训体系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建设农村电子商务人才培训体系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定科学合理的培训规划和方案，对党政机关工作人员开展电子商务政策、理论、规划、管理和分析等培训对有意学习电子商务的农村群众、返乡青年、退伍军人、待就业大学生开展电子商务技能培训；对有创业意愿的人员开展电商创业、实操培训；对农村服务站点工作人员等开展服务培训。对农村群众开展电商普及培训和宣传。重点强化培训机制，增强培训的针对性，提升美工、产品设计、宣传、营销等实操技能。建立农村电商培训转化机制，加强电商培训与就业用工的对接，加强创业孵化。开展电子商务进农村综合示范项目要求的具体培训工作。建立多层次培训体系。实施线上培训，打造线上线下培训的模式。针对政府、企业、农民、等提供基础普及性的公开、免费培训。针对农村青年等有电商创业需求的人群，提供市场化或者公益性的增值培训。培训达到6130人次以上。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合同期限内完成6130人次培训。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截止</w:t>
            </w: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1月末，共计培训2285人次。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针对涉农企业、农村青年、下岗工人、返乡创业青年、返乡大学生、退伍军人、农村妇女、待业大学生、电商兴趣爱好者、建档立卡贫困户、农村专业合作社等人员开展电商创业培训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建立培训后服务机制，对有电商创业需求的青年提供增值培训；对已培训人员跟踪服务，提供辅导、孵化等定向服务，定期统计从业及创业人员情况。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进行宣传推广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农村物流仓储配送体系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375万元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建设县、乡（镇）仓储物流配送体系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在县城建设1个3000平方米以上的县级物流仓储中心，配备专业的物流快递分拨设备设施；整合县域内邮政、“四通一达”等快递物流资源入园，实现统配统送。推广 “快递+电商+农特产品+农户”的融合发展模式；依托配送路线覆盖各乡镇、村级电商服务站点，实现县域到乡镇每天配送一次，乡镇到村至少2天配送一次。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已确立邮政牵头，整合至少两家快递，正在进行具体协议研讨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电商服务站点初选物流配送点162个。已建设物流站点139个，并已整合快递代收代发业务，提供电商综合性服务，收购并代销农特产品与贫困户产品。结合物流点选建情况制定5条物流配送线路，目前已初步开通运营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完成139个物流站点的建设，达建设目标的85%；其中包含22个镇级点，达22个乡镇覆盖率的85%；统一配置包含“乡镇物流配送点”标识的门头、物流制度牌等，统一配备货架、快递收发台账及标识牌。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农村电商服务站体系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150万元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建设电子商务服务站点体系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在全县22个乡镇街区升级改造22个统一风格的乡镇级电子商务服务站点，改造升级农村村级电商服务站点，实现村级电商服务站点覆盖率不低于行政村总数的85%，其中贫困村服务站点覆盖率不低于贫困村总数的 100%。各站点以普及、推广电子商务应用为核心，配备站点运营所必须的货架、电脑、电视、POS机、扫码枪、牌匾等设备；电子商务服务站统一标识、统一规划设计、统一硬件配置、统一技术培训、统一服务管理、统一物流配送的“六统一”模式，在显著位置悬挂“国家级电子商务进农村综合示范项目”和“喀左县XX村电子商务综合服务中心”标识牌。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结合农村淘宝、邮乐购、新益农原有站点，通过实地摸底调查，以筛选存活站点升级改造为主，新增优选站点为辅，目前完成162个镇（乡）、村站点选址工作。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已完成前期调研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目前通过7场电商站点候选人岗前培训，分别与站长签订协议，最终确定电商服务站点162个，目前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完成首批建设站点56个站点（38个贫困村）的建设工作，植入网上代买代卖、生活缴费、保险贷款等便民服务。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56个电商服务站点安装建设工作，安装及配置门头、制度牌、电视、电脑、货架等设施设备。对各电商服务站站长进行统一电商培训，安装统一设计、统一标识门头、统一管理制度牌，配备统一电视、电脑等硬件设施，进行统一物流配送标识、制度牌安装，进行统一物流配送。门头统一标有国家级电子商务进农村综合示范项目、喀左县XX镇（村）电子商务综合服务中心、乡镇物流配送点等标识，门头内容包括站长姓名、电话信息、站点编号、站点功能、合作平台等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1394" w:type="dxa"/>
          </w:tcPr>
          <w:p>
            <w:pPr>
              <w:spacing w:after="0"/>
              <w:jc w:val="both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4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农产品上行品牌营销与供应链综合服务体系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300万元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1.网销农产品标准化、生产认证体系建设。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喀左县网销农产品标准化体系，规范农产品规模种植、分类定级、包装设计，实现网上销售农产品质量等级化、标准化、包装规格化；支持电商企业制定适应农产品电子商务的行业标准，参与农产品标准化生产示范基地建设，实现生产设施、过程和产品标准化；创建企业诚信评价体系；制定喀左县网络流通农产品质量标准；建立产品认证和防伪标识系统；对喀左“三品一标”等特色农产品整个供应链进行规范化管理；依托农业产业基地，农村专业合作社建设2—3个电子商务农产品模范种植基地，起到对全市农产品标准化、规模化种植的示范带动作用。支持我市企业、专业合作社开展无公害、绿色、有机和农产品地理标识等“三品一标”品牌认证，争创国家地理标志保护产品、国家省市名牌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制作网销农产品标准化白皮书。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提供网销农产品包装设计、包装规格化等电商综合性服务。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持续提供服务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完成了溯源标准化企业宣传普及培训工作。受到疫情影响，分3天3批次开展。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2.建立农产品溯源体系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县级农特产品质量追溯平台，对种植基地的农特产品建立“从农田到餐桌”的全过程质量追溯系统，完善“三品一标”、等基础数据库；开展农产品种植、加工、包装、保鲜检测、销售等关键环节的信息并集、统计分析、上传平台、产品赋码、数据维护等服务，设置系统预警，并通过互联网、手机APP、电话等途径发布信息，增强公众对产品的认可，实现质量可追溯、责任可追查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开展溯源企业报名工作。</w:t>
            </w:r>
            <w:r>
              <w:rPr>
                <w:rFonts w:ascii="黑体" w:hAnsi="黑体" w:eastAsia="黑体" w:cs="宋体"/>
                <w:sz w:val="15"/>
                <w:szCs w:val="15"/>
              </w:rPr>
              <w:t>截止到</w:t>
            </w:r>
            <w:r>
              <w:rPr>
                <w:rFonts w:hint="eastAsia" w:ascii="黑体" w:hAnsi="黑体" w:eastAsia="黑体" w:cs="宋体"/>
                <w:sz w:val="15"/>
                <w:szCs w:val="15"/>
              </w:rPr>
              <w:t>月底，</w:t>
            </w:r>
            <w:r>
              <w:rPr>
                <w:rFonts w:ascii="黑体" w:hAnsi="黑体" w:eastAsia="黑体" w:cs="宋体"/>
                <w:sz w:val="15"/>
                <w:szCs w:val="15"/>
              </w:rPr>
              <w:t>有9个企业报名，分别是朝阳万沃农业发展有限公司（3个产品），高品宝砂（1个产品），朝阳大农农业生物科技有限公司（1个产品），金鼎紫陶文化产业研发有限公司（1个产品），塔城陈醋（1个产品），坤都营子新绿洲生态家庭农场（2个产品），丁香谷酒业有限公司（1个产品），凌河牧鸭（4个产品），大地农产品（1个产品）</w:t>
            </w:r>
            <w:r>
              <w:rPr>
                <w:rFonts w:hint="eastAsia" w:ascii="黑体" w:hAnsi="黑体" w:eastAsia="黑体" w:cs="宋体"/>
                <w:sz w:val="15"/>
                <w:szCs w:val="15"/>
              </w:rPr>
              <w:t>。数据库系统主体搭建完成，进入调试阶段，录入系统499种农特产品，24家当地企业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hint="eastAsia"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  <w:p>
            <w:pPr>
              <w:spacing w:after="0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数据库完成</w:t>
            </w: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95%</w:t>
            </w:r>
            <w:bookmarkStart w:id="0" w:name="_GoBack"/>
            <w:bookmarkEnd w:id="0"/>
          </w:p>
        </w:tc>
        <w:tc>
          <w:tcPr>
            <w:tcW w:w="650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3.农特产品品牌培育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喀左县农特产品特色，以喀左紫砂、喀左陈醋、喀左杂粮等国家地理标志产品为主，培育喀左县区域公共品牌，提升农户和涉农企业的品牌意识，提高质量管理水平，打造精品名牌；按照“一村一品”的相关要求，实现“县有区域公用品牌、镇有特色产业、村有支柱产品”的农业农村发展新格局；加大县域名优农产品和旅游产品的品牌宣传、培育力度，组织主题电商运营活动，结合本地特点，进行区域品牌整体营销，打造网红农产品，提升本地产品品牌整体影响力以及核心竞争力，以品牌建设补齐上行短板，把优质产品资源转化为市场价值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开展区域公用品牌名称创意征集，打造“龙蕴喀左”区域公共品牌，申请注册8个经营项目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加大县域品牌宣传，围绕品牌开展营销活动，制定全年营销方案，拟在近期开展宣传发布会，多维度全方位进行品牌推广和营销。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进行5款通用农产品包装设计，目前完成一种，根据消费者倾向进行网红产品选定中。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5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县级电商服务中心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1.县级电子商务公共服务中心建设。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升级改造喀左县电子商务公共服务中心。设置农产品展示展销体验中心、众创空间和企业孵化中心、大数据中心、培训中心、摄影和直播中心、农产品质量追溯中心、乡（镇）、村级（社区）服务站点运营管理中心、电商精准扶贫运营中心、跨境电商中心九大功能区域；公共服务中心设施进行统一采购，具备为全市企业、农户、个人提供规范的农村电子商务公共服务；依托公共服务中心实现优势资源的对接与整合，建立和完善电商办事服务“绿色通道”，公开办事流程和办结时限，简化办事程序，不断完善服务、扶助功能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大数据中心系统研发完毕，大数据中心系统运行正常，数据录入工作进行中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持续跟进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办公设备购买，消费扶贫产品线下体验馆、农产品展示区、众创空间、茶吧、接待休闲区、产品拍摄区、路演区、电教室、培训室、会议室、洽谈室、档案室、网红直播间、质量检测区、产品追溯中心、电商精准扶贫中心、大数据展示中心、员工办公室等区域建设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开展电商项目入驻评审、沙龙交流会、参观学习、技能培训等活动；会议组织；入驻办理；企业服务；日常接待；电商咨询服务；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持续开展相关活动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开展网上年货节活动的方案制度与落地，活动内容分为“厂家联手，网店促销”、“商超联合，送货到家”、“爱心扶贫农副产品展销会”、“集赞赢好礼活动”、“直播矩阵，卖嗨喀左”等环节；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2.电子商务公共服务系统建设。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统一流量入口，实现优势资源的对接和整合，提升整体电商实力，促进电商企业集群发展，建设电子商务大数据系统，集电商交易数据、电商站点、电商培训、企业孵化、电商扶贫等信息展示，为政府、企业、网点、消费者提供展示、信息、交易、管理、分析等功能服务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完成喀左县电子商务公共服务中心系统及大数据中心搭建工作。在喀左县人民政府网站政务公开开设公式专区，对项目进度进行公示。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持续进行</w:t>
            </w:r>
            <w:r>
              <w:rPr>
                <w:rFonts w:hint="eastAsia" w:ascii="黑体" w:hAnsi="黑体" w:eastAsia="黑体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/>
                <w:sz w:val="15"/>
                <w:szCs w:val="15"/>
              </w:rPr>
              <w:t>公开公示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6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农产品电商营销体系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农产品营销体系建设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借助电商渠道和网络优势，把农产品资源“引流上线”，打通农产品进城的流通渠道，促进电子商务平台向农村延伸，加快农产品传统市场向现代综合交易市场的转型升级；依托淘宝、拼多多等第三方综合电商平台，开设地方特色馆；带动农业中小企业、农民合作社和农业经纪人等开展农产品网上销售业务。组织新型农业经营主体与大型电商平台开展深度对接活动，支持名特优、“三品一标”农产品和乡村旅游资源入驻电商平台；开展喀左县特色优质农产品网上销售活动，促进喀左农产品上行。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走访本地企业、合作社。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淘宝店铺和微店开通运营，上线产品60余款。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参加商务部组织的“居家嗨购，网上过年”主题年货节活动（1月20日-2月18日），举办喀左县爱心扶贫农副产品展销会（1月29日），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有力拓宽产品销售渠道，助力企业发展。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持续开展活动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F514F"/>
    <w:rsid w:val="00251260"/>
    <w:rsid w:val="00323B43"/>
    <w:rsid w:val="003D37D8"/>
    <w:rsid w:val="00426133"/>
    <w:rsid w:val="004358AB"/>
    <w:rsid w:val="004A0A33"/>
    <w:rsid w:val="004B0FFE"/>
    <w:rsid w:val="006E6941"/>
    <w:rsid w:val="0079205B"/>
    <w:rsid w:val="008B7726"/>
    <w:rsid w:val="00AC68AC"/>
    <w:rsid w:val="00AD36C5"/>
    <w:rsid w:val="00AD6A35"/>
    <w:rsid w:val="00B47FD0"/>
    <w:rsid w:val="00C93A8D"/>
    <w:rsid w:val="00D31D50"/>
    <w:rsid w:val="00DF23B0"/>
    <w:rsid w:val="00E33437"/>
    <w:rsid w:val="00F13932"/>
    <w:rsid w:val="00FA7358"/>
    <w:rsid w:val="07521588"/>
    <w:rsid w:val="13FD59B1"/>
    <w:rsid w:val="192D49C7"/>
    <w:rsid w:val="1C797923"/>
    <w:rsid w:val="7C3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706</Words>
  <Characters>4028</Characters>
  <Lines>33</Lines>
  <Paragraphs>9</Paragraphs>
  <TotalTime>1</TotalTime>
  <ScaleCrop>false</ScaleCrop>
  <LinksUpToDate>false</LinksUpToDate>
  <CharactersWithSpaces>4725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2021-04-13T08:17:00Z</dcterms:created>
  <dc:creator>张润华</dc:creator>
  <cp:lastModifiedBy>阿厑</cp:lastModifiedBy>
  <dcterms:modified xsi:type="dcterms:W3CDTF">2021-04-13T09:01:38Z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C05BF7C8DE11465F9EF78E2E864A60DE</vt:lpwstr>
  </property>
</Properties>
</file>