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东港市</w:t>
      </w:r>
      <w:r>
        <w:rPr>
          <w:rFonts w:hint="eastAsia"/>
          <w:b/>
          <w:bCs/>
          <w:szCs w:val="21"/>
        </w:rPr>
        <w:t>电子商务进农村综合示范项目进度情况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4015"/>
        <w:gridCol w:w="1204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实际进度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农村淘宝</w:t>
            </w:r>
          </w:p>
        </w:tc>
        <w:tc>
          <w:tcPr>
            <w:tcW w:w="4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搭建市、镇、村三级电商服务网络，实现“网货下乡”和“农产品进城”的双向流通。农村淘宝运营中心，包括物流配送、培训与创客中心、运营中心管理办公室及特色产品展示区。重点实现“网货下乡”、代买、金融、代缴电费、电话费、购买车票等服务功能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农村淘宝服务中心已建成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物流配送体系已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村级服务站目前已建6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个，其他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rFonts w:hint="eastAsia"/>
                <w:lang w:val="en-US" w:eastAsia="zh-CN" w:bidi="ar"/>
              </w:rPr>
              <w:t>00</w:t>
            </w:r>
            <w:r>
              <w:rPr>
                <w:rStyle w:val="5"/>
                <w:lang w:val="en-US" w:eastAsia="zh-CN" w:bidi="ar"/>
              </w:rPr>
              <w:t>个村正在发展建设中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4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东港电商保税仓储物流基地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农业企业、农业合作社、家庭农场等合作，构建生产、采收、检测、分拣、加工、存储、运输、销售一条龙服务。以电子商务线上线下O2O模式营销为核心，通过建立专业化的农产品以及农特产品仓储基地、特产类生产加工基地、鲜果类冷链运输基地，最终实现优质农产品原产地直供的服务理念，减少农产品流通环节，维护农产品价格稳定，帮助农民、合作社、农业企业创收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东港电商总部基地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设东港电商总部基地和东港电商保税仓储物流基地，东港电商总部基地大厦设有网贸国际电商创业平台、东港特色产品展示中心、跨境（韩国）商品电商一条街等。打造韩国商品跨境电子商务园区。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前阳镇电商服务中心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建设前阳镇青年电商创业孵化基地、前阳镇妇女电商培训基地、运营中心、培训中心、孵化中心、东港（前阳）特色馆、前阳开发区企业产品展示馆等。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东港金信通达商贸电子商务有限公司电子商务培训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对城乡居民进行电子商务理论、运营、实际操作等方面培训，重点培训农村青年、返乡大学生、退伍军人等群体，促进村民就业，带动村民创业。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东港市青年电商创业园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重点培育广大青年，开展电商创业。并利用线下连锁超市的优势，开展</w:t>
            </w:r>
            <w:r>
              <w:rPr>
                <w:rStyle w:val="4"/>
                <w:rFonts w:eastAsia="宋体"/>
                <w:lang w:val="en-US" w:eastAsia="zh-CN" w:bidi="ar"/>
              </w:rPr>
              <w:t>O2O</w:t>
            </w:r>
            <w:r>
              <w:rPr>
                <w:rStyle w:val="5"/>
                <w:lang w:val="en-US" w:eastAsia="zh-CN" w:bidi="ar"/>
              </w:rPr>
              <w:t>模式，把网络延伸到广大农村，成为电子商务进农村的主力军。建有创业卡座、电脑设备、产品展厅、休闲商谈区域、产品包装工作室以及多媒体培训教室。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辽宁悦千家连锁超市有限公司电子商务培训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对城乡居民进行电子商务理论、运营、实际操作等方面培训，重点培训农村青年、返乡大学生、退伍军人等群体，促进村民就业，带动村民创业。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辽宁双增商贸电子商务有限公司电子商务培训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对城乡居民进行电子商务理论、运营、实际操作等方面培训，重点培训农村青年、返乡大学生、退伍军人等群体，促进村民就业，带动村民创业。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东港电子商务产业园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足于“海上丝绸之路”起点，打造“北方边境渔港、海鲜电商之都”，实现“买东北亚、卖全国”。园区依托黄海水产品批发市场、黄海大市场、黄海超市等经济实体，结合东港市特色农产品和水产品，打造中国最大的跨境海鲜电子商务产业基地，建设线上线下相融合的电子商务平台，建有智慧大数据、云平台、全国运营中心、监控中心、培训中心、大宗交易中心、跨境电商展示中心、东港特色展示中心、东港海产品展示中心、摄影棚、电商入驻区、水吧、食堂等众多系统化基础服务区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小甸子镇电子商务服务(孵化)中心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建有为运营中心、培训中心、孵化中心、物流中心四大功能区。帮助农民销售农产品。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北井子镇电子商务运营中心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通过政府搭建的平台，协助企业和商户借助网络拓宽销售渠道、增加经济效益，引导本地群众运用网络开展商业行为。建有运营部、产品研发展示部、技术部、物流部、培训部。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2016年东港草莓电商节暨首届中国国际微商节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借助此次活动，积极与电子商务的企业进行“联姻”，拓宽草莓在电商市场的销路。把东港草莓推向全国，打造了东港草莓的品牌，提高了知名度。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nWangLiSuMedium">
    <w:altName w:val="PMingLiU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中國龍細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askerville Old Face">
    <w:altName w:val="PMingLiU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75472"/>
    <w:rsid w:val="115D50DA"/>
    <w:rsid w:val="4D045048"/>
    <w:rsid w:val="5B6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2017-09-18T06:21:00Z</dcterms:created>
  <dc:creator>Administrator</dc:creator>
  <cp:lastModifiedBy>Administrator</cp:lastModifiedBy>
  <cp:lastPrinted>2017-09-18T06:32:00Z</cp:lastPrinted>
  <dcterms:modified xsi:type="dcterms:W3CDTF">2017-09-18T06:39:14Z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